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ASTM A249 TP304L (S30403) Engineering Technical Datasheet</w:t>
      </w:r>
    </w:p>
    <w:p>
      <w:pPr>
        <w:jc w:val="center"/>
      </w:pPr>
      <w:r>
        <w:rPr>
          <w:i/>
          <w:sz w:val="16"/>
        </w:rPr>
        <w:t>Prepared from ASTM A249/A249M-18a (Reapproved 2023)</w:t>
      </w:r>
    </w:p>
    <w:p>
      <w:r>
        <w:rPr>
          <w:b/>
          <w:sz w:val="22"/>
        </w:rPr>
        <w:t>1. Basic designation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909"/>
        <w:gridCol w:w="2909"/>
        <w:gridCol w:w="2909"/>
        <w:gridCol w:w="2909"/>
        <w:gridCol w:w="2909"/>
      </w:tblGrid>
      <w:tr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Standard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Grade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UNS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Product forms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Manufacturing route</w:t>
            </w:r>
          </w:p>
        </w:tc>
      </w:tr>
      <w:tr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ASTM A249/A249M-18a (Reapproved 2023)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TP304L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S30403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Welded tube (WLD) / Heavily Cold Worked tube (HCW)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Automatic welding with no addition of filler metal; HCW requires not less than 35 % reduction in both wall and weld prior to final anneal.</w:t>
            </w:r>
          </w:p>
        </w:tc>
      </w:tr>
    </w:tbl>
    <w:p>
      <w:r>
        <w:rPr>
          <w:b/>
          <w:sz w:val="22"/>
        </w:rPr>
        <w:t>2. Chemical composition (%)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Mn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Si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Cr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Ni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Mo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Cu</w:t>
            </w:r>
          </w:p>
        </w:tc>
      </w:tr>
      <w:tr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≤0.030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≤2.00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≤0.045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≤0.030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≤1.00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18.0–20.0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8.0–12.0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909"/>
        <w:gridCol w:w="2909"/>
        <w:gridCol w:w="2909"/>
        <w:gridCol w:w="2909"/>
        <w:gridCol w:w="2909"/>
      </w:tblGrid>
      <w:tr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Nb/Ta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Ti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V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Al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Other</w:t>
            </w:r>
          </w:p>
        </w:tc>
      </w:tr>
      <w:tr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 small diameter / thin wall with many drawing passes: C max 0.040 note applies.</w:t>
            </w:r>
          </w:p>
        </w:tc>
      </w:tr>
    </w:tbl>
    <w:p>
      <w:r>
        <w:rPr>
          <w:b/>
          <w:sz w:val="22"/>
        </w:rPr>
        <w:t>3. Mechanical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424"/>
        <w:gridCol w:w="2424"/>
        <w:gridCol w:w="2424"/>
        <w:gridCol w:w="2424"/>
        <w:gridCol w:w="2424"/>
        <w:gridCol w:w="2424"/>
      </w:tblGrid>
      <w:tr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Condition / thickness range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Tensile strength, min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Yield strength, min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Elongation, min %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Rockwell hardness max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Vickers hardness max</w:t>
            </w:r>
          </w:p>
        </w:tc>
      </w:tr>
      <w:tr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Standard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70 [485]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25 [170]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35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B90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200</w:t>
            </w:r>
          </w:p>
        </w:tc>
      </w:tr>
    </w:tbl>
    <w:p>
      <w:r>
        <w:rPr>
          <w:sz w:val="14"/>
        </w:rPr>
        <w:t>For tubing less than 0.354 in. [9.00 mm] inside diameter and tubing less than 0.065 in. [1.65 mm] wall thickness, Vickers hardness may be used instead of Rockwell hardness.</w:t>
      </w:r>
    </w:p>
    <w:p>
      <w:r>
        <w:rPr>
          <w:b/>
          <w:sz w:val="22"/>
        </w:rPr>
        <w:t>4. Heat treatment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4848"/>
        <w:gridCol w:w="4848"/>
        <w:gridCol w:w="4848"/>
      </w:tblGrid>
      <w:tr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Solutioning temperature, min or range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Quenching / note code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</w:tr>
      <w:tr>
        <w:tc>
          <w:tcPr>
            <w:tcW w:type="dxa" w:w="4848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1900 °F [1040 °C]</w:t>
            </w:r>
          </w:p>
        </w:tc>
        <w:tc>
          <w:tcPr>
            <w:tcW w:type="dxa" w:w="4848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A</w:t>
            </w:r>
          </w:p>
        </w:tc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Quenched in water or rapidly cooled by other methods, at a rate sufficient to prevent reprecipitation of chromium carbides, as demonstrated by capability of passing ASTM A262 Practice E when specified.</w:t>
            </w:r>
          </w:p>
        </w:tc>
      </w:tr>
    </w:tbl>
    <w:p>
      <w:r>
        <w:rPr>
          <w:b/>
          <w:sz w:val="22"/>
        </w:rPr>
        <w:t>5. Dimensional scope and tolerance statement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Item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 / statement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Usual dimensional range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1/8 in. [3.2 mm] inside diameter to 12 in. [304.8 mm] outside diameter; wall thickness 0.015 to 0.320 in. [0.4 to 8.1 mm].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Other dimensions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Other dimensions may be furnished provided all other requirements of ASTM A249 are met.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Mechanical-property applicability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Mechanical property requirements do not apply to tubing smaller than 1/8 in. [3.2 mm] inside diameter or 0.015 in. [0.4 mm] wall thickness.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Dimensional tolerances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ASTM A249 does not provide a separate dedicated dimension / wall tolerance table; general tube dimensional requirements are governed by ASTM A1016/A1016M as referenced in Section 4.1.</w:t>
            </w:r>
          </w:p>
        </w:tc>
      </w:tr>
    </w:tbl>
    <w:p>
      <w:r>
        <w:rPr>
          <w:b/>
          <w:sz w:val="22"/>
        </w:rPr>
        <w:t>6. Standard required inspection and testing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Details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Product analysis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length of flat-rolled stock or one tube shall be analyzed for each heat.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Reverse-bend test requirement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 4 in. [100 mm] minimum section shall be split longitudinally 90° on each side of the weld and bent around a mandrel of maximum thickness four times the wall thickness; no cracks or overlaps permitted.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Reverse-bend limitation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Not applicable when specified wall is 10 % or more of specified OD, or wall thickness is 0.134 in. [3.4 mm] or greater, or OD is less than 0.375 in. [9.5 mm]; in such cases, reverse flattening per A1016/A1016M applies.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Tension test frequency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specimen for lots of not more than 50 tubes; specimens from two tubes for lots of more than 50 tubes.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Flattening test frequency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flattening test from each end of one finished tube, not the one used for flange test,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Flange test frequency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flange test from each end of one finished tube, not the one used for flattening test,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Reverse-bend frequency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reverse-bend test from each 1500 ft [450 m] of finished tubing.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Hardness test frequency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Brinell or Rockwell hardness tests on specimens from two tubes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Hydrostatic or NDE electric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Each tube shall be subjected to either the hydrostatic or the nondestructive electric test; purchaser may specify which test is used.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Grain size requirement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 grade-specific grain size requirement listed for this grade in ASTM A249 Section 12.</w:t>
            </w:r>
          </w:p>
        </w:tc>
      </w:tr>
    </w:tbl>
    <w:p>
      <w:r>
        <w:rPr>
          <w:b/>
          <w:sz w:val="22"/>
        </w:rPr>
        <w:t>7. Manufacture and filler metal note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Manufacture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Filler metal statement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WLD: automatic welding from flat-rolled steel; HCW: welded tube cold worked in weld and wall prior to final anneal. HCW weld shall be 100 % radiographically inspected before cold work.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No filler metal shall be used in the making of the weld per ASTM A249 Sections 5.1 and 5.1.2.</w:t>
            </w:r>
          </w:p>
        </w:tc>
      </w:tr>
    </w:tbl>
    <w:p>
      <w:r>
        <w:rPr>
          <w:b/>
          <w:sz w:val="22"/>
        </w:rPr>
        <w:t>8. Purchase order description example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4"/>
      </w:tblGrid>
      <w:tr>
        <w:tc>
          <w:tcPr>
            <w:tcW w:type="dxa" w:w="1454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Example wording</w:t>
            </w:r>
          </w:p>
        </w:tc>
      </w:tr>
      <w:tr>
        <w:tc>
          <w:tcPr>
            <w:tcW w:type="dxa" w:w="14544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ASTM A249/A249M TP304L Tube, UNS S30403, WLD or HCW, OD 25.4 mm × WT 1.65 mm, length 6000 mm, heat treated per Table 2, hydrostatic test or nondestructive electric test as specified, test report required, and any supplementary requirements specified by purchaser.</w:t>
            </w:r>
          </w:p>
        </w:tc>
      </w:tr>
    </w:tbl>
    <w:p>
      <w:r>
        <w:rPr>
          <w:b/>
          <w:sz w:val="22"/>
        </w:rPr>
        <w:t>9. Grade-specific notes</w:t>
      </w:r>
    </w:p>
    <w:p>
      <w:r>
        <w:rPr>
          <w:sz w:val="16"/>
        </w:rPr>
        <w:t>• For small diameter or thin walls, or both, where many drawing passes are required, carbon maximum 0.040 % is necessary.</w:t>
      </w:r>
    </w:p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